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F" w:rsidRPr="004C0CB3" w:rsidRDefault="00FC023F" w:rsidP="00FC023F">
      <w:pPr>
        <w:pStyle w:val="a3"/>
        <w:spacing w:before="0" w:beforeAutospacing="0" w:after="0" w:afterAutospacing="0"/>
        <w:ind w:left="-851" w:right="-284" w:firstLine="851"/>
        <w:jc w:val="center"/>
        <w:rPr>
          <w:b/>
          <w:sz w:val="32"/>
          <w:szCs w:val="32"/>
        </w:rPr>
      </w:pPr>
      <w:r w:rsidRPr="004C0CB3">
        <w:rPr>
          <w:b/>
          <w:bCs/>
          <w:sz w:val="32"/>
          <w:szCs w:val="32"/>
        </w:rPr>
        <w:t>Технический контроль и планирование</w:t>
      </w:r>
    </w:p>
    <w:p w:rsidR="00FC023F" w:rsidRPr="004C0CB3" w:rsidRDefault="00FC023F" w:rsidP="00F658A4">
      <w:pPr>
        <w:pStyle w:val="a3"/>
        <w:spacing w:before="0" w:beforeAutospacing="0" w:after="0" w:afterAutospacing="0"/>
        <w:ind w:right="-284" w:firstLine="851"/>
        <w:rPr>
          <w:b/>
          <w:i/>
          <w:sz w:val="28"/>
          <w:szCs w:val="28"/>
        </w:rPr>
      </w:pPr>
      <w:r w:rsidRPr="004C0CB3">
        <w:rPr>
          <w:b/>
          <w:bCs/>
          <w:i/>
          <w:sz w:val="28"/>
          <w:szCs w:val="28"/>
        </w:rPr>
        <w:t>1.</w:t>
      </w:r>
      <w:r w:rsidR="00F658A4" w:rsidRPr="004C0CB3">
        <w:rPr>
          <w:b/>
          <w:bCs/>
          <w:i/>
          <w:sz w:val="28"/>
          <w:szCs w:val="28"/>
        </w:rPr>
        <w:t xml:space="preserve"> Формирование перечня</w:t>
      </w:r>
      <w:r w:rsidRPr="004C0CB3">
        <w:rPr>
          <w:b/>
          <w:bCs/>
          <w:i/>
          <w:sz w:val="28"/>
          <w:szCs w:val="28"/>
        </w:rPr>
        <w:t xml:space="preserve"> работ по содержанию, обслуживанию и ремонту жилищного фонда и на поставку коммунальных услуг: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документальное оформление управленческих решений в сфере технической эксплуатации, ремонта и содержания жилищного фонда, организация документооборота, упорядочение и хранение исполненной документации;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анализ сложившегося состояния находящегося в управлении жилищного фонда, уровня и качества предоставляемых услуг и работ, подготовка предложений по повышению качества обслуживания;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ведение технической документации и банка данных по составу инженерного оборудования, капитальности и другим техническим параметрам зданий, сооружений, инженерных сетей;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разработка требований по качеству содержания и ремонта жилищного фонда, планирование работ по текущему ремонту и модернизации жилищного фонда;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составление перечня требуемых работ по технической эксплуатации, обслуживанию, ремонту и содержанию жилищного фонда;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разработка рекомендаций по методам и техническим решениям устранения обнаруженных дефект</w:t>
      </w:r>
      <w:bookmarkStart w:id="0" w:name="_GoBack"/>
      <w:bookmarkEnd w:id="0"/>
      <w:r w:rsidRPr="00FC023F">
        <w:rPr>
          <w:bCs/>
          <w:sz w:val="28"/>
          <w:szCs w:val="28"/>
        </w:rPr>
        <w:t>ов, в том числе допущенных при проектировании и строительстве многоквартирных жилых домов (МКД);</w:t>
      </w:r>
    </w:p>
    <w:p w:rsidR="00FC023F" w:rsidRPr="00FC023F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>подготовка проектов договоров по управлению, технической эксплуатации, обслуживанию, ремонту и содержанию жилищного фонда;</w:t>
      </w:r>
    </w:p>
    <w:p w:rsidR="00FC023F" w:rsidRPr="00F658A4" w:rsidRDefault="00FC023F" w:rsidP="00F658A4">
      <w:pPr>
        <w:pStyle w:val="a3"/>
        <w:numPr>
          <w:ilvl w:val="0"/>
          <w:numId w:val="1"/>
        </w:numPr>
        <w:spacing w:before="0" w:beforeAutospacing="0" w:after="0" w:afterAutospacing="0"/>
        <w:ind w:left="0" w:right="-284" w:firstLine="360"/>
        <w:rPr>
          <w:sz w:val="28"/>
          <w:szCs w:val="28"/>
        </w:rPr>
      </w:pPr>
      <w:r w:rsidRPr="00FC023F">
        <w:rPr>
          <w:bCs/>
          <w:sz w:val="28"/>
          <w:szCs w:val="28"/>
        </w:rPr>
        <w:t xml:space="preserve">работа с ресурсоснабжающими </w:t>
      </w:r>
      <w:r w:rsidR="00B46455">
        <w:rPr>
          <w:bCs/>
          <w:sz w:val="28"/>
          <w:szCs w:val="28"/>
        </w:rPr>
        <w:t>организациями</w:t>
      </w:r>
      <w:r w:rsidRPr="00FC023F">
        <w:rPr>
          <w:bCs/>
          <w:sz w:val="28"/>
          <w:szCs w:val="28"/>
        </w:rPr>
        <w:t xml:space="preserve"> по подготовке проектов договоров, обеспечение согласованной технической политики с поставщиками коммунальных услуг.</w:t>
      </w:r>
    </w:p>
    <w:p w:rsidR="00F658A4" w:rsidRPr="00FC023F" w:rsidRDefault="00F658A4" w:rsidP="00F658A4">
      <w:pPr>
        <w:pStyle w:val="a3"/>
        <w:spacing w:before="0" w:beforeAutospacing="0" w:after="0" w:afterAutospacing="0"/>
        <w:ind w:left="360" w:right="-284"/>
        <w:rPr>
          <w:sz w:val="28"/>
          <w:szCs w:val="28"/>
        </w:rPr>
      </w:pPr>
    </w:p>
    <w:p w:rsidR="00FC023F" w:rsidRPr="004C0CB3" w:rsidRDefault="00FC023F" w:rsidP="00F658A4">
      <w:pPr>
        <w:pStyle w:val="a3"/>
        <w:spacing w:before="0" w:beforeAutospacing="0" w:after="0" w:afterAutospacing="0"/>
        <w:ind w:right="-284" w:firstLine="851"/>
        <w:rPr>
          <w:b/>
          <w:i/>
          <w:sz w:val="28"/>
          <w:szCs w:val="28"/>
        </w:rPr>
      </w:pPr>
      <w:r w:rsidRPr="004C0CB3">
        <w:rPr>
          <w:b/>
          <w:bCs/>
          <w:i/>
          <w:sz w:val="28"/>
          <w:szCs w:val="28"/>
        </w:rPr>
        <w:t>2.</w:t>
      </w:r>
      <w:r w:rsidR="00F658A4" w:rsidRPr="004C0CB3">
        <w:rPr>
          <w:b/>
          <w:bCs/>
          <w:i/>
          <w:sz w:val="28"/>
          <w:szCs w:val="28"/>
        </w:rPr>
        <w:t xml:space="preserve"> </w:t>
      </w:r>
      <w:proofErr w:type="gramStart"/>
      <w:r w:rsidRPr="004C0CB3">
        <w:rPr>
          <w:b/>
          <w:bCs/>
          <w:i/>
          <w:sz w:val="28"/>
          <w:szCs w:val="28"/>
        </w:rPr>
        <w:t>Контроль за</w:t>
      </w:r>
      <w:proofErr w:type="gramEnd"/>
      <w:r w:rsidRPr="004C0CB3">
        <w:rPr>
          <w:b/>
          <w:bCs/>
          <w:i/>
          <w:sz w:val="28"/>
          <w:szCs w:val="28"/>
        </w:rPr>
        <w:t xml:space="preserve"> техническим состоянием и использованием жилищного фонда и предоставлением жилищно-коммунальных услуг:</w:t>
      </w:r>
    </w:p>
    <w:p w:rsidR="00FC023F" w:rsidRPr="00FC023F" w:rsidRDefault="00FC023F" w:rsidP="00F658A4">
      <w:pPr>
        <w:pStyle w:val="a3"/>
        <w:numPr>
          <w:ilvl w:val="0"/>
          <w:numId w:val="2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 xml:space="preserve">обеспечение технических условий эксплуатации и осуществление </w:t>
      </w:r>
      <w:proofErr w:type="gramStart"/>
      <w:r w:rsidRPr="00FC023F">
        <w:rPr>
          <w:bCs/>
          <w:sz w:val="28"/>
          <w:szCs w:val="28"/>
        </w:rPr>
        <w:t>контроля за</w:t>
      </w:r>
      <w:proofErr w:type="gramEnd"/>
      <w:r w:rsidRPr="00FC023F">
        <w:rPr>
          <w:bCs/>
          <w:sz w:val="28"/>
          <w:szCs w:val="28"/>
        </w:rPr>
        <w:t xml:space="preserve"> правильной технической эксплуатацией, ремонтом и содержанием жилищного фонда субподрядными организациями;</w:t>
      </w:r>
    </w:p>
    <w:p w:rsidR="00FC023F" w:rsidRPr="00FC023F" w:rsidRDefault="00FC023F" w:rsidP="00F658A4">
      <w:pPr>
        <w:pStyle w:val="a3"/>
        <w:numPr>
          <w:ilvl w:val="0"/>
          <w:numId w:val="2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контроль и обеспечение работ по подготовке жилищного фонда к сезонным условиям эксплуатации;</w:t>
      </w:r>
    </w:p>
    <w:p w:rsidR="00FC023F" w:rsidRPr="00FC023F" w:rsidRDefault="00FC023F" w:rsidP="00F658A4">
      <w:pPr>
        <w:pStyle w:val="a3"/>
        <w:numPr>
          <w:ilvl w:val="0"/>
          <w:numId w:val="2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контроль качества и объема выполненных работ и предоставленных услуг, приемка произведенных работ и услуг согласно заключенным договорам, актирование выполненных работ, актирование фактов невыполнения договорных обязательств;</w:t>
      </w:r>
    </w:p>
    <w:p w:rsidR="00FC023F" w:rsidRPr="00FC023F" w:rsidRDefault="00FC023F" w:rsidP="00F658A4">
      <w:pPr>
        <w:pStyle w:val="a3"/>
        <w:numPr>
          <w:ilvl w:val="0"/>
          <w:numId w:val="2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прием и регистрация заявок (в т. ч. – платных заявок) от нанимателей, собственников и пользователей помещений в МКД, ведение учета таких работ, составление перечней необходимых работ, согласование их производства другими организациями;</w:t>
      </w:r>
    </w:p>
    <w:p w:rsidR="00FC023F" w:rsidRPr="00FC023F" w:rsidRDefault="00FC023F" w:rsidP="00F658A4">
      <w:pPr>
        <w:pStyle w:val="a3"/>
        <w:numPr>
          <w:ilvl w:val="0"/>
          <w:numId w:val="2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проверка соблюдения потребителями жилищно-коммунальных услуг своих обязательств в соответствии с действующим жилищным законодательством РФ и договорами.</w:t>
      </w:r>
    </w:p>
    <w:p w:rsidR="00FC023F" w:rsidRPr="004C0CB3" w:rsidRDefault="00FC023F" w:rsidP="00F658A4">
      <w:pPr>
        <w:pStyle w:val="a3"/>
        <w:spacing w:before="0" w:beforeAutospacing="0" w:after="0" w:afterAutospacing="0"/>
        <w:ind w:right="-284" w:firstLine="851"/>
        <w:rPr>
          <w:b/>
          <w:i/>
          <w:sz w:val="28"/>
          <w:szCs w:val="28"/>
        </w:rPr>
      </w:pPr>
      <w:r w:rsidRPr="004C0CB3">
        <w:rPr>
          <w:b/>
          <w:bCs/>
          <w:i/>
          <w:sz w:val="28"/>
          <w:szCs w:val="28"/>
        </w:rPr>
        <w:lastRenderedPageBreak/>
        <w:t>3.Диспетчерское обслуживание:</w:t>
      </w:r>
    </w:p>
    <w:p w:rsidR="00FC023F" w:rsidRPr="00FC023F" w:rsidRDefault="00FC023F" w:rsidP="00F658A4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 xml:space="preserve">прием и регистрация заявок, выяснение их причин и характера, оперативное решение вопросов о направлении бригад на место аварий, ведение диспетчерского журнала и другой технической документации; </w:t>
      </w:r>
    </w:p>
    <w:p w:rsidR="00FC023F" w:rsidRDefault="00FC023F" w:rsidP="00F658A4">
      <w:pPr>
        <w:pStyle w:val="a3"/>
        <w:numPr>
          <w:ilvl w:val="0"/>
          <w:numId w:val="3"/>
        </w:numPr>
        <w:spacing w:before="0" w:beforeAutospacing="0" w:after="0" w:afterAutospacing="0"/>
        <w:ind w:left="0" w:right="-284" w:firstLine="426"/>
        <w:rPr>
          <w:bCs/>
          <w:sz w:val="28"/>
          <w:szCs w:val="28"/>
        </w:rPr>
      </w:pPr>
      <w:r w:rsidRPr="00FC023F">
        <w:rPr>
          <w:bCs/>
          <w:sz w:val="28"/>
          <w:szCs w:val="28"/>
        </w:rPr>
        <w:t>осуществление связи с работниками бригад, находящихся на линии для оперативного контроля за ходом ликвидации аварий и предупреждения нарушения хода выполнения работ, а также причин, их вызвавших.</w:t>
      </w:r>
    </w:p>
    <w:p w:rsidR="00F658A4" w:rsidRPr="00FC023F" w:rsidRDefault="00F658A4" w:rsidP="00FC023F">
      <w:pPr>
        <w:pStyle w:val="a3"/>
        <w:spacing w:before="0" w:beforeAutospacing="0" w:after="0" w:afterAutospacing="0"/>
        <w:ind w:left="-851" w:right="-284" w:firstLine="851"/>
        <w:rPr>
          <w:sz w:val="28"/>
          <w:szCs w:val="28"/>
        </w:rPr>
      </w:pPr>
    </w:p>
    <w:p w:rsidR="00FC023F" w:rsidRPr="004C0CB3" w:rsidRDefault="00FC023F" w:rsidP="00F658A4">
      <w:pPr>
        <w:pStyle w:val="a3"/>
        <w:spacing w:before="0" w:beforeAutospacing="0" w:after="0" w:afterAutospacing="0"/>
        <w:ind w:left="-851" w:right="-284" w:firstLine="851"/>
        <w:jc w:val="center"/>
        <w:rPr>
          <w:b/>
          <w:sz w:val="32"/>
          <w:szCs w:val="32"/>
        </w:rPr>
      </w:pPr>
      <w:r w:rsidRPr="004C0CB3">
        <w:rPr>
          <w:b/>
          <w:bCs/>
          <w:sz w:val="32"/>
          <w:szCs w:val="32"/>
        </w:rPr>
        <w:t>Финансово-экономическая деятельность</w:t>
      </w:r>
    </w:p>
    <w:p w:rsidR="00FC023F" w:rsidRPr="004C0CB3" w:rsidRDefault="00FC023F" w:rsidP="00F658A4">
      <w:pPr>
        <w:pStyle w:val="a3"/>
        <w:spacing w:before="0" w:beforeAutospacing="0" w:after="0" w:afterAutospacing="0"/>
        <w:ind w:right="-284" w:firstLine="851"/>
        <w:rPr>
          <w:b/>
          <w:i/>
          <w:sz w:val="28"/>
          <w:szCs w:val="28"/>
        </w:rPr>
      </w:pPr>
      <w:r w:rsidRPr="004C0CB3">
        <w:rPr>
          <w:b/>
          <w:bCs/>
          <w:i/>
          <w:sz w:val="28"/>
          <w:szCs w:val="28"/>
        </w:rPr>
        <w:t>1.Финансовое обеспечение заказа на работы по управлению,</w:t>
      </w:r>
      <w:r w:rsidRPr="00FC023F">
        <w:rPr>
          <w:bCs/>
          <w:sz w:val="28"/>
          <w:szCs w:val="28"/>
        </w:rPr>
        <w:t xml:space="preserve"> </w:t>
      </w:r>
      <w:r w:rsidRPr="004C0CB3">
        <w:rPr>
          <w:b/>
          <w:bCs/>
          <w:i/>
          <w:sz w:val="28"/>
          <w:szCs w:val="28"/>
        </w:rPr>
        <w:t>технической эксплуатации, содержанию, обслуживанию и ремонту жилищного фонда:</w:t>
      </w:r>
    </w:p>
    <w:p w:rsidR="00FC023F" w:rsidRPr="00FC023F" w:rsidRDefault="00FC023F" w:rsidP="00F658A4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proofErr w:type="gramStart"/>
      <w:r w:rsidRPr="00FC023F">
        <w:rPr>
          <w:bCs/>
          <w:sz w:val="28"/>
          <w:szCs w:val="28"/>
        </w:rPr>
        <w:t>контроль за</w:t>
      </w:r>
      <w:proofErr w:type="gramEnd"/>
      <w:r w:rsidRPr="00FC023F">
        <w:rPr>
          <w:bCs/>
          <w:sz w:val="28"/>
          <w:szCs w:val="28"/>
        </w:rPr>
        <w:t xml:space="preserve"> расчетами с подрядчиками (субподрядчиками) за оказанные услуги, выполненные работы в соответствии с актами оценки качества выполненных работ и поставленных услуг;</w:t>
      </w:r>
    </w:p>
    <w:p w:rsidR="00FC023F" w:rsidRPr="00FC023F" w:rsidRDefault="00FC023F" w:rsidP="00F658A4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целевое использование платежей населения, поступивших за содержание и ремонт жилищного фонда;</w:t>
      </w:r>
    </w:p>
    <w:p w:rsidR="00FC023F" w:rsidRPr="00FC023F" w:rsidRDefault="00FC023F" w:rsidP="00F658A4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консолидация финансовых средств для расчетов с подрядчиками (субподрядчиками) за выполненные работы по текущему и капитальному ремонту в соответствии с заключенными договорами;</w:t>
      </w:r>
    </w:p>
    <w:p w:rsidR="00FC023F" w:rsidRPr="00FC023F" w:rsidRDefault="00FC023F" w:rsidP="00F658A4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применение штрафных санкций к подрядчикам (субподрядчикам), осуществляющим работы по обслуживанию и ремонту жилищного фонда в соответствии с заключенными договорами;</w:t>
      </w:r>
    </w:p>
    <w:p w:rsidR="00FC023F" w:rsidRPr="00FC023F" w:rsidRDefault="00FC023F" w:rsidP="00F658A4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разработка предложений по корректировке экономически обоснованных тарифов на обслуживание и ремонт жилищного фонда, подготовка материалов для утверждения тарифов на следующий год.</w:t>
      </w:r>
    </w:p>
    <w:p w:rsidR="00FC023F" w:rsidRPr="004C0CB3" w:rsidRDefault="00FC023F" w:rsidP="00F658A4">
      <w:pPr>
        <w:pStyle w:val="a3"/>
        <w:spacing w:before="0" w:beforeAutospacing="0" w:after="0" w:afterAutospacing="0"/>
        <w:ind w:right="-284" w:firstLine="851"/>
        <w:rPr>
          <w:b/>
          <w:i/>
          <w:sz w:val="28"/>
          <w:szCs w:val="28"/>
        </w:rPr>
      </w:pPr>
      <w:r w:rsidRPr="004C0CB3">
        <w:rPr>
          <w:b/>
          <w:bCs/>
          <w:i/>
          <w:sz w:val="28"/>
          <w:szCs w:val="28"/>
        </w:rPr>
        <w:t>2.Оплата жилищно-коммунальных услуг.</w:t>
      </w:r>
    </w:p>
    <w:p w:rsidR="00FC023F" w:rsidRPr="00F658A4" w:rsidRDefault="00FC023F" w:rsidP="00F658A4">
      <w:pPr>
        <w:pStyle w:val="a3"/>
        <w:numPr>
          <w:ilvl w:val="0"/>
          <w:numId w:val="5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658A4">
        <w:rPr>
          <w:bCs/>
          <w:sz w:val="28"/>
          <w:szCs w:val="28"/>
        </w:rPr>
        <w:t>расчёт, начисление, сбор и учёт платежей за жилищно-коммунальные услуги;</w:t>
      </w:r>
    </w:p>
    <w:p w:rsidR="00FC023F" w:rsidRPr="00FC023F" w:rsidRDefault="00FC023F" w:rsidP="00F658A4">
      <w:pPr>
        <w:pStyle w:val="a3"/>
        <w:numPr>
          <w:ilvl w:val="0"/>
          <w:numId w:val="5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рассмотрение жалоб и заявлений граждан по вопросам, связанным с определением размеров платы за ЖКУ;</w:t>
      </w:r>
    </w:p>
    <w:p w:rsidR="00FC023F" w:rsidRPr="00FC023F" w:rsidRDefault="00FC023F" w:rsidP="00F658A4">
      <w:pPr>
        <w:pStyle w:val="a3"/>
        <w:numPr>
          <w:ilvl w:val="0"/>
          <w:numId w:val="5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подготовка данных для корректировки размера оплаты жилищно-коммунальных услуг в случае отклонения их качества от нормативного уровня;</w:t>
      </w:r>
    </w:p>
    <w:p w:rsidR="00FC023F" w:rsidRPr="00FC023F" w:rsidRDefault="00FC023F" w:rsidP="00F658A4">
      <w:pPr>
        <w:pStyle w:val="a3"/>
        <w:numPr>
          <w:ilvl w:val="0"/>
          <w:numId w:val="5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создание и ведение базы данных по лицевым счетам и карточкам учёта нанимателей, собственников и пользователей помещений в МКД по вопросам оплаты жилищных, коммунальных и иных услуг, учёт и анализ информации о поступлении денежных средств на лицевые счета плательщиков, выявление потребителей, имеющих задолженность по платежам за ЖКУ;</w:t>
      </w:r>
    </w:p>
    <w:p w:rsidR="00FC023F" w:rsidRPr="00FC023F" w:rsidRDefault="00FC023F" w:rsidP="00F658A4">
      <w:pPr>
        <w:pStyle w:val="a3"/>
        <w:numPr>
          <w:ilvl w:val="0"/>
          <w:numId w:val="5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работа с населением по ликвидации задолженности по оплате жилищно-коммунальных услуг, принятие мер по взысканию задолженности, в том числе подготовка и направление уведомлений о необходимости погашения задолженности по оплате ЖКУ, выяснение причин возникновения задолженности, анализ полученной информации и принятие решений о дальнейших способах ликвидации задолженности в отношении каждой конкретной семьи;</w:t>
      </w:r>
    </w:p>
    <w:p w:rsidR="00FC023F" w:rsidRDefault="00FC023F" w:rsidP="00F658A4">
      <w:pPr>
        <w:pStyle w:val="a3"/>
        <w:numPr>
          <w:ilvl w:val="0"/>
          <w:numId w:val="5"/>
        </w:numPr>
        <w:spacing w:before="0" w:beforeAutospacing="0" w:after="0" w:afterAutospacing="0"/>
        <w:ind w:left="0" w:right="-284" w:firstLine="426"/>
        <w:rPr>
          <w:bCs/>
          <w:sz w:val="28"/>
          <w:szCs w:val="28"/>
        </w:rPr>
      </w:pPr>
      <w:r w:rsidRPr="00FC023F">
        <w:rPr>
          <w:bCs/>
          <w:sz w:val="28"/>
          <w:szCs w:val="28"/>
        </w:rPr>
        <w:lastRenderedPageBreak/>
        <w:t>начисление финансовых санкций в установленном ЖК РФ порядке при нарушении нанимателями, собственниками и пользователями помещений в МКД сроков внесения платежей за жилищные и коммунальные услуги.</w:t>
      </w:r>
    </w:p>
    <w:p w:rsidR="00F658A4" w:rsidRPr="00FC023F" w:rsidRDefault="00F658A4" w:rsidP="00FC023F">
      <w:pPr>
        <w:pStyle w:val="a3"/>
        <w:spacing w:before="0" w:beforeAutospacing="0" w:after="0" w:afterAutospacing="0"/>
        <w:ind w:left="-851" w:right="-284" w:firstLine="851"/>
        <w:rPr>
          <w:sz w:val="28"/>
          <w:szCs w:val="28"/>
        </w:rPr>
      </w:pPr>
    </w:p>
    <w:p w:rsidR="00FC023F" w:rsidRPr="004C0CB3" w:rsidRDefault="00FC023F" w:rsidP="00F658A4">
      <w:pPr>
        <w:pStyle w:val="a3"/>
        <w:spacing w:before="0" w:beforeAutospacing="0" w:after="0" w:afterAutospacing="0"/>
        <w:ind w:left="-851" w:right="-284" w:firstLine="851"/>
        <w:jc w:val="center"/>
        <w:rPr>
          <w:b/>
          <w:sz w:val="32"/>
          <w:szCs w:val="32"/>
        </w:rPr>
      </w:pPr>
      <w:r w:rsidRPr="004C0CB3">
        <w:rPr>
          <w:b/>
          <w:bCs/>
          <w:sz w:val="32"/>
          <w:szCs w:val="32"/>
        </w:rPr>
        <w:t>Информационное и методическое обеспечение</w:t>
      </w:r>
    </w:p>
    <w:p w:rsidR="00FC023F" w:rsidRDefault="00FC023F" w:rsidP="00F658A4">
      <w:pPr>
        <w:pStyle w:val="a3"/>
        <w:numPr>
          <w:ilvl w:val="0"/>
          <w:numId w:val="6"/>
        </w:numPr>
        <w:spacing w:before="0" w:beforeAutospacing="0" w:after="0" w:afterAutospacing="0"/>
        <w:ind w:left="0" w:right="-284" w:firstLine="426"/>
        <w:rPr>
          <w:bCs/>
          <w:sz w:val="28"/>
          <w:szCs w:val="28"/>
        </w:rPr>
      </w:pPr>
      <w:r w:rsidRPr="00FC023F">
        <w:rPr>
          <w:bCs/>
          <w:sz w:val="28"/>
          <w:szCs w:val="28"/>
        </w:rPr>
        <w:t>создание и ведение базы данных по объектам жилищного фонда, инженерному оборудованию, капитальности и другим параметрам жилых зданий.</w:t>
      </w:r>
    </w:p>
    <w:p w:rsidR="00F658A4" w:rsidRPr="00FC023F" w:rsidRDefault="00F658A4" w:rsidP="00FC023F">
      <w:pPr>
        <w:pStyle w:val="a3"/>
        <w:spacing w:before="0" w:beforeAutospacing="0" w:after="0" w:afterAutospacing="0"/>
        <w:ind w:left="-851" w:right="-284" w:firstLine="851"/>
        <w:rPr>
          <w:sz w:val="28"/>
          <w:szCs w:val="28"/>
        </w:rPr>
      </w:pPr>
    </w:p>
    <w:p w:rsidR="00FC023F" w:rsidRPr="004C0CB3" w:rsidRDefault="00FC023F" w:rsidP="00F658A4">
      <w:pPr>
        <w:pStyle w:val="a3"/>
        <w:spacing w:before="0" w:beforeAutospacing="0" w:after="0" w:afterAutospacing="0"/>
        <w:ind w:left="-851" w:right="-284" w:firstLine="851"/>
        <w:jc w:val="center"/>
        <w:rPr>
          <w:b/>
          <w:sz w:val="32"/>
          <w:szCs w:val="32"/>
        </w:rPr>
      </w:pPr>
      <w:r w:rsidRPr="004C0CB3">
        <w:rPr>
          <w:b/>
          <w:bCs/>
          <w:sz w:val="32"/>
          <w:szCs w:val="32"/>
        </w:rPr>
        <w:t>Договорно-правовая деятельность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юридическая и организационно – методическая помощь в подготовке и проведении общих собраний собственников помещений в МКД;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разработка и оформление договоров с организациями, обслуживающими жилищный фонд и поставщиками коммунальных услуг;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контроль за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заключение и перезаключение договоров управления с собственниками помещений в МКД;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заключение договоров об использовании общего имущества собственников помещений в МКД на условиях, определенных действующим законодательством Российской Федерации и решениями общих собраний собственников помещений в МКД (в том числе договоров на установку и эксплуатацию рекламных конструкций);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расторжение заключенных договоров в судебном порядке или по соглашению сторон;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юридическое оформление договоров, обеспечение законности, проверка соответствия действующему законодательству Российской Федерации, приказам, инструкциям, положениям и другим документам нормативно - правового характера, имеющим отношение к управлению, технической эксплуатации, обслуживанию, ремонту и содержанию жилищного фонда;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рассмотрение предложений, жалоб, заявлений потребителей ЖКУ по вопросам, связанным с жилищно-коммунальным обслуживанием, подготовка ответов на поступившие жалобы и заявления граждан;</w:t>
      </w:r>
    </w:p>
    <w:p w:rsidR="00FC023F" w:rsidRPr="00FC023F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sz w:val="28"/>
          <w:szCs w:val="28"/>
        </w:rPr>
      </w:pPr>
      <w:r w:rsidRPr="00FC023F">
        <w:rPr>
          <w:bCs/>
          <w:sz w:val="28"/>
          <w:szCs w:val="28"/>
        </w:rPr>
        <w:t>представление интересов управляющей организации и собственников помещений в МКД на судебных заседаниях по делам о жилищно-коммунальном обслуживании и его оплате;</w:t>
      </w:r>
    </w:p>
    <w:p w:rsidR="000941DA" w:rsidRPr="00F658A4" w:rsidRDefault="00FC023F" w:rsidP="00F658A4">
      <w:pPr>
        <w:pStyle w:val="a3"/>
        <w:numPr>
          <w:ilvl w:val="0"/>
          <w:numId w:val="7"/>
        </w:numPr>
        <w:spacing w:before="0" w:beforeAutospacing="0" w:after="0" w:afterAutospacing="0"/>
        <w:ind w:left="0" w:right="-284" w:firstLine="426"/>
        <w:rPr>
          <w:bCs/>
          <w:sz w:val="28"/>
          <w:szCs w:val="28"/>
        </w:rPr>
      </w:pPr>
      <w:r w:rsidRPr="00FC023F">
        <w:rPr>
          <w:bCs/>
          <w:sz w:val="28"/>
          <w:szCs w:val="28"/>
        </w:rPr>
        <w:t>подготовка материалов для судебного взыскания задолженности</w:t>
      </w:r>
      <w:r w:rsidR="00F658A4">
        <w:rPr>
          <w:bCs/>
          <w:sz w:val="28"/>
          <w:szCs w:val="28"/>
        </w:rPr>
        <w:t>.</w:t>
      </w:r>
    </w:p>
    <w:sectPr w:rsidR="000941DA" w:rsidRPr="00F6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714"/>
    <w:multiLevelType w:val="hybridMultilevel"/>
    <w:tmpl w:val="D11CB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4D0"/>
    <w:multiLevelType w:val="hybridMultilevel"/>
    <w:tmpl w:val="90BE3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47E"/>
    <w:multiLevelType w:val="hybridMultilevel"/>
    <w:tmpl w:val="FAE23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17F02"/>
    <w:multiLevelType w:val="hybridMultilevel"/>
    <w:tmpl w:val="6D40C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10D3"/>
    <w:multiLevelType w:val="hybridMultilevel"/>
    <w:tmpl w:val="5CF83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B5334"/>
    <w:multiLevelType w:val="hybridMultilevel"/>
    <w:tmpl w:val="94644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0243"/>
    <w:multiLevelType w:val="hybridMultilevel"/>
    <w:tmpl w:val="071C3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3F"/>
    <w:rsid w:val="000941DA"/>
    <w:rsid w:val="00234E6E"/>
    <w:rsid w:val="004C0CB3"/>
    <w:rsid w:val="00B46455"/>
    <w:rsid w:val="00F658A4"/>
    <w:rsid w:val="00FC023F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LenovoEconom1</dc:creator>
  <cp:lastModifiedBy>Сушо</cp:lastModifiedBy>
  <cp:revision>4</cp:revision>
  <dcterms:created xsi:type="dcterms:W3CDTF">2015-03-24T14:34:00Z</dcterms:created>
  <dcterms:modified xsi:type="dcterms:W3CDTF">2015-03-27T11:15:00Z</dcterms:modified>
</cp:coreProperties>
</file>